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B7" w:rsidRPr="00C80ED5" w:rsidRDefault="003B39B7" w:rsidP="003B39B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0ED5">
        <w:rPr>
          <w:rFonts w:ascii="Times New Roman" w:hAnsi="Times New Roman"/>
          <w:b/>
          <w:sz w:val="24"/>
          <w:szCs w:val="24"/>
          <w:u w:val="single"/>
        </w:rPr>
        <w:t>19CE3205 -</w:t>
      </w:r>
      <w:r w:rsidRPr="00C80ED5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FINITE ELEMENT METHOD </w:t>
      </w:r>
      <w:r w:rsidRPr="00C80ED5">
        <w:rPr>
          <w:rFonts w:ascii="Times New Roman" w:hAnsi="Times New Roman"/>
          <w:b/>
          <w:sz w:val="24"/>
          <w:szCs w:val="24"/>
          <w:u w:val="single"/>
        </w:rPr>
        <w:t xml:space="preserve">                  </w:t>
      </w:r>
    </w:p>
    <w:p w:rsidR="003B39B7" w:rsidRPr="00F32D36" w:rsidRDefault="003B39B7" w:rsidP="003B39B7">
      <w:pPr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2078"/>
        <w:gridCol w:w="2283"/>
        <w:gridCol w:w="3177"/>
        <w:gridCol w:w="1704"/>
      </w:tblGrid>
      <w:tr w:rsidR="003B39B7" w:rsidRPr="00270A7B" w:rsidTr="00AF4D66">
        <w:trPr>
          <w:trHeight w:val="360"/>
        </w:trPr>
        <w:tc>
          <w:tcPr>
            <w:tcW w:w="1124" w:type="pct"/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235" w:type="pct"/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1719" w:type="pct"/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9B7" w:rsidRPr="00270A7B" w:rsidTr="00AF4D66">
        <w:trPr>
          <w:trHeight w:val="360"/>
        </w:trPr>
        <w:tc>
          <w:tcPr>
            <w:tcW w:w="1124" w:type="pct"/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1719" w:type="pct"/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Lecture-Tutorial-Practical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-0</w:t>
            </w:r>
          </w:p>
        </w:tc>
      </w:tr>
      <w:tr w:rsidR="003B39B7" w:rsidRPr="00270A7B" w:rsidTr="00AF4D66">
        <w:trPr>
          <w:trHeight w:val="360"/>
        </w:trPr>
        <w:tc>
          <w:tcPr>
            <w:tcW w:w="1124" w:type="pct"/>
            <w:vMerge w:val="restart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</w:t>
            </w: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requisite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Merge w:val="restart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Structural Analysis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Sessional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B39B7" w:rsidRPr="00270A7B" w:rsidTr="00AF4D66">
        <w:trPr>
          <w:trHeight w:val="360"/>
        </w:trPr>
        <w:tc>
          <w:tcPr>
            <w:tcW w:w="1124" w:type="pct"/>
            <w:vMerge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3B39B7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B39B7" w:rsidRPr="00270A7B" w:rsidTr="00AF4D66">
        <w:trPr>
          <w:trHeight w:val="360"/>
        </w:trPr>
        <w:tc>
          <w:tcPr>
            <w:tcW w:w="1124" w:type="pct"/>
            <w:vMerge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3B39B7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</w:tcBorders>
            <w:vAlign w:val="center"/>
          </w:tcPr>
          <w:p w:rsidR="003B39B7" w:rsidRPr="00F32D36" w:rsidRDefault="003B39B7" w:rsidP="00AF4D66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D36">
              <w:rPr>
                <w:rFonts w:ascii="Times New Roman" w:hAnsi="Times New Roman"/>
                <w:b/>
                <w:sz w:val="24"/>
                <w:szCs w:val="24"/>
              </w:rPr>
              <w:t>Total Marks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:rsidR="003B39B7" w:rsidRPr="00270A7B" w:rsidRDefault="003B39B7" w:rsidP="00AF4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70A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B39B7" w:rsidRPr="00270A7B" w:rsidRDefault="003B39B7" w:rsidP="003B39B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11"/>
        <w:gridCol w:w="685"/>
        <w:gridCol w:w="7260"/>
      </w:tblGrid>
      <w:tr w:rsidR="003B39B7" w:rsidRPr="006E4635" w:rsidTr="00AF4D66">
        <w:tc>
          <w:tcPr>
            <w:tcW w:w="708" w:type="pct"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92" w:type="pct"/>
            <w:gridSpan w:val="2"/>
          </w:tcPr>
          <w:p w:rsidR="003B39B7" w:rsidRPr="00997872" w:rsidRDefault="003B39B7" w:rsidP="003B39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understand the basic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principles of finite element method</w:t>
            </w:r>
            <w:r w:rsidRPr="009978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B39B7" w:rsidRPr="00997872" w:rsidRDefault="003B39B7" w:rsidP="003B39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 know the concepts of finite element </w:t>
            </w:r>
            <w:proofErr w:type="spellStart"/>
            <w:r w:rsidRPr="002C6DB1">
              <w:rPr>
                <w:rFonts w:ascii="Times New Roman" w:eastAsia="Times New Roman" w:hAnsi="Times New Roman" w:cs="Times New Roman"/>
                <w:sz w:val="24"/>
              </w:rPr>
              <w:t>modelling</w:t>
            </w:r>
            <w:proofErr w:type="spellEnd"/>
            <w:r w:rsidRPr="002C6DB1"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 w:rsidRPr="002C6DB1">
              <w:rPr>
                <w:rFonts w:ascii="Times New Roman" w:eastAsia="Times New Roman" w:hAnsi="Times New Roman" w:cs="Times New Roman"/>
                <w:sz w:val="24"/>
              </w:rPr>
              <w:t>discretization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87036">
              <w:rPr>
                <w:rFonts w:ascii="Times New Roman" w:eastAsia="Times New Roman" w:hAnsi="Times New Roman" w:cs="Times New Roman"/>
                <w:sz w:val="24"/>
              </w:rPr>
              <w:t>shape functions</w:t>
            </w:r>
            <w:r w:rsidRPr="0099787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B39B7" w:rsidRPr="00997872" w:rsidRDefault="003B39B7" w:rsidP="003B39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>To analyze one dimensional elements using finite element methods.</w:t>
            </w:r>
          </w:p>
          <w:p w:rsidR="003B39B7" w:rsidRPr="00997872" w:rsidRDefault="003B39B7" w:rsidP="003B39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</w:rPr>
              <w:t>make use of the finite element approach in analyzing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two dimensional elements.</w:t>
            </w:r>
          </w:p>
          <w:p w:rsidR="003B39B7" w:rsidRPr="00997872" w:rsidRDefault="003B39B7" w:rsidP="003B39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</w:rPr>
              <w:t>appreciate the concept of finite element formulation, plane stress and plane strain analysis.</w:t>
            </w:r>
          </w:p>
          <w:p w:rsidR="003B39B7" w:rsidRPr="00997872" w:rsidRDefault="003B39B7" w:rsidP="003B39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7872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understand the principles </w:t>
            </w:r>
            <w:proofErr w:type="spellStart"/>
            <w:r w:rsidRPr="00997872">
              <w:rPr>
                <w:rFonts w:ascii="Times New Roman" w:eastAsia="Times New Roman" w:hAnsi="Times New Roman" w:cs="Times New Roman"/>
                <w:sz w:val="24"/>
              </w:rPr>
              <w:t>iso</w:t>
            </w:r>
            <w:proofErr w:type="spellEnd"/>
            <w:r w:rsidRPr="00997872">
              <w:rPr>
                <w:rFonts w:ascii="Times New Roman" w:eastAsia="Times New Roman" w:hAnsi="Times New Roman" w:cs="Times New Roman"/>
                <w:sz w:val="24"/>
              </w:rPr>
              <w:t>-parametric elements.</w:t>
            </w:r>
          </w:p>
        </w:tc>
      </w:tr>
      <w:tr w:rsidR="003B39B7" w:rsidRPr="006E4635" w:rsidTr="00AF4D66">
        <w:trPr>
          <w:trHeight w:val="20"/>
        </w:trPr>
        <w:tc>
          <w:tcPr>
            <w:tcW w:w="708" w:type="pct"/>
            <w:vMerge w:val="restart"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0F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0" w:type="pct"/>
          </w:tcPr>
          <w:p w:rsidR="003B39B7" w:rsidRPr="006E4635" w:rsidRDefault="003B39B7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922" w:type="pct"/>
            <w:vAlign w:val="center"/>
          </w:tcPr>
          <w:p w:rsidR="003B39B7" w:rsidRPr="003D37E0" w:rsidRDefault="003B39B7" w:rsidP="00AF4D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Understand the basic principles of finite element method.</w:t>
            </w:r>
          </w:p>
        </w:tc>
      </w:tr>
      <w:tr w:rsidR="003B39B7" w:rsidRPr="006E4635" w:rsidTr="00AF4D66">
        <w:trPr>
          <w:trHeight w:val="20"/>
        </w:trPr>
        <w:tc>
          <w:tcPr>
            <w:tcW w:w="708" w:type="pct"/>
            <w:vMerge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3B39B7" w:rsidRPr="006E4635" w:rsidRDefault="003B39B7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922" w:type="pct"/>
            <w:vAlign w:val="center"/>
          </w:tcPr>
          <w:p w:rsidR="003B39B7" w:rsidRPr="003D37E0" w:rsidRDefault="003B39B7" w:rsidP="00AF4D6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Comprehend the concepts of finite element </w:t>
            </w:r>
            <w:proofErr w:type="spellStart"/>
            <w:r>
              <w:rPr>
                <w:rFonts w:ascii="Times New Roman" w:hAnsi="Times New Roman"/>
                <w:sz w:val="24"/>
              </w:rPr>
              <w:t>modelling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</w:rPr>
              <w:t>discretization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t xml:space="preserve"> </w:t>
            </w:r>
            <w:r w:rsidRPr="002C6DB1">
              <w:rPr>
                <w:rFonts w:ascii="Times New Roman" w:hAnsi="Times New Roman"/>
                <w:sz w:val="24"/>
              </w:rPr>
              <w:t>shape functions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B39B7" w:rsidRPr="006E4635" w:rsidTr="00AF4D66">
        <w:trPr>
          <w:trHeight w:val="20"/>
        </w:trPr>
        <w:tc>
          <w:tcPr>
            <w:tcW w:w="708" w:type="pct"/>
            <w:vMerge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3B39B7" w:rsidRPr="006E4635" w:rsidRDefault="003B39B7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922" w:type="pct"/>
            <w:vAlign w:val="center"/>
          </w:tcPr>
          <w:p w:rsidR="003B39B7" w:rsidRPr="003D37E0" w:rsidRDefault="003B39B7" w:rsidP="00AF4D66">
            <w:pPr>
              <w:rPr>
                <w:rFonts w:ascii="Times New Roman" w:hAnsi="Times New Roman"/>
                <w:sz w:val="24"/>
              </w:rPr>
            </w:pPr>
            <w:r w:rsidRPr="00A07BA2">
              <w:rPr>
                <w:rFonts w:ascii="Times New Roman" w:hAnsi="Times New Roman"/>
                <w:sz w:val="24"/>
              </w:rPr>
              <w:t xml:space="preserve">Apply </w:t>
            </w:r>
            <w:r>
              <w:rPr>
                <w:rFonts w:ascii="Times New Roman" w:hAnsi="Times New Roman"/>
                <w:sz w:val="24"/>
              </w:rPr>
              <w:t xml:space="preserve">the finite element method in </w:t>
            </w:r>
            <w:r w:rsidRPr="00375DC3">
              <w:rPr>
                <w:rFonts w:ascii="Times New Roman" w:hAnsi="Times New Roman"/>
                <w:sz w:val="24"/>
              </w:rPr>
              <w:t xml:space="preserve">one dimensional </w:t>
            </w:r>
            <w:proofErr w:type="gramStart"/>
            <w:r>
              <w:rPr>
                <w:rFonts w:ascii="Times New Roman" w:hAnsi="Times New Roman"/>
                <w:sz w:val="24"/>
              </w:rPr>
              <w:t>elements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B39B7" w:rsidRPr="006E4635" w:rsidTr="00AF4D66">
        <w:trPr>
          <w:trHeight w:val="20"/>
        </w:trPr>
        <w:tc>
          <w:tcPr>
            <w:tcW w:w="708" w:type="pct"/>
            <w:vMerge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3B39B7" w:rsidRPr="006E4635" w:rsidRDefault="003B39B7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922" w:type="pct"/>
            <w:vAlign w:val="center"/>
          </w:tcPr>
          <w:p w:rsidR="003B39B7" w:rsidRPr="003D37E0" w:rsidRDefault="003B39B7" w:rsidP="00AF4D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Utilize the finite element method in </w:t>
            </w:r>
            <w:r w:rsidRPr="000F0B96">
              <w:rPr>
                <w:rFonts w:ascii="Times New Roman" w:hAnsi="Times New Roman"/>
                <w:sz w:val="24"/>
              </w:rPr>
              <w:t xml:space="preserve">analyzing </w:t>
            </w:r>
            <w:r>
              <w:rPr>
                <w:rFonts w:ascii="Times New Roman" w:hAnsi="Times New Roman"/>
                <w:sz w:val="24"/>
              </w:rPr>
              <w:t>plane trusses.</w:t>
            </w:r>
          </w:p>
        </w:tc>
      </w:tr>
      <w:tr w:rsidR="003B39B7" w:rsidRPr="006E4635" w:rsidTr="00AF4D66">
        <w:trPr>
          <w:trHeight w:val="20"/>
        </w:trPr>
        <w:tc>
          <w:tcPr>
            <w:tcW w:w="708" w:type="pct"/>
            <w:vMerge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3B39B7" w:rsidRPr="006E4635" w:rsidRDefault="003B39B7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922" w:type="pct"/>
            <w:vAlign w:val="center"/>
          </w:tcPr>
          <w:p w:rsidR="003B39B7" w:rsidRPr="003D37E0" w:rsidRDefault="003B39B7" w:rsidP="00AF4D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Make use of </w:t>
            </w:r>
            <w:r w:rsidRPr="003D37E0">
              <w:rPr>
                <w:rFonts w:ascii="Times New Roman" w:hAnsi="Times New Roman"/>
                <w:sz w:val="24"/>
              </w:rPr>
              <w:t>finite element formulation for beam elements</w:t>
            </w:r>
            <w:r>
              <w:rPr>
                <w:rFonts w:ascii="Times New Roman" w:hAnsi="Times New Roman"/>
                <w:sz w:val="24"/>
              </w:rPr>
              <w:t xml:space="preserve"> and apply plane stress and plane strain concepts to plane elements.</w:t>
            </w:r>
          </w:p>
        </w:tc>
      </w:tr>
      <w:tr w:rsidR="003B39B7" w:rsidRPr="006E4635" w:rsidTr="00AF4D66">
        <w:trPr>
          <w:trHeight w:val="20"/>
        </w:trPr>
        <w:tc>
          <w:tcPr>
            <w:tcW w:w="708" w:type="pct"/>
            <w:vMerge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3B39B7" w:rsidRPr="006E4635" w:rsidRDefault="003B39B7" w:rsidP="00AF4D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922" w:type="pct"/>
            <w:vAlign w:val="center"/>
          </w:tcPr>
          <w:p w:rsidR="003B39B7" w:rsidRPr="003D37E0" w:rsidRDefault="003B39B7" w:rsidP="00AF4D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Apply the knowledge of isoperimetric elements for analysis</w:t>
            </w:r>
            <w:r w:rsidRPr="003D37E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B39B7" w:rsidRPr="006E4635" w:rsidTr="00AF4D66">
        <w:trPr>
          <w:trHeight w:val="1790"/>
        </w:trPr>
        <w:tc>
          <w:tcPr>
            <w:tcW w:w="708" w:type="pct"/>
          </w:tcPr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292" w:type="pct"/>
            <w:gridSpan w:val="2"/>
          </w:tcPr>
          <w:p w:rsidR="003B39B7" w:rsidRPr="003D37E0" w:rsidRDefault="003B39B7" w:rsidP="00AF4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–I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INTRODUCTION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3D37E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E771E">
              <w:rPr>
                <w:rFonts w:ascii="Times New Roman" w:hAnsi="Times New Roman"/>
                <w:sz w:val="24"/>
              </w:rPr>
              <w:t>Basic steps</w:t>
            </w:r>
            <w:r>
              <w:rPr>
                <w:rFonts w:ascii="Times New Roman" w:hAnsi="Times New Roman"/>
                <w:sz w:val="24"/>
              </w:rPr>
              <w:t xml:space="preserve"> in Finite element method</w:t>
            </w:r>
            <w:r w:rsidRPr="00EE771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3D37E0">
              <w:rPr>
                <w:rFonts w:ascii="Times New Roman" w:hAnsi="Times New Roman"/>
                <w:sz w:val="24"/>
              </w:rPr>
              <w:t xml:space="preserve"> Advantages and disadvantages</w:t>
            </w:r>
            <w:r>
              <w:rPr>
                <w:rFonts w:ascii="Times New Roman" w:hAnsi="Times New Roman"/>
                <w:sz w:val="24"/>
              </w:rPr>
              <w:t xml:space="preserve"> ––</w:t>
            </w:r>
            <w:r w:rsidRPr="003D37E0">
              <w:rPr>
                <w:rFonts w:ascii="Times New Roman" w:hAnsi="Times New Roman"/>
                <w:sz w:val="24"/>
              </w:rPr>
              <w:t xml:space="preserve"> Limitations.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II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FINITE ELEMENT MODELING AND DISCRETIZATION:</w:t>
            </w:r>
            <w:r w:rsidRPr="003D37E0">
              <w:rPr>
                <w:rFonts w:ascii="Times New Roman" w:hAnsi="Times New Roman"/>
                <w:sz w:val="24"/>
              </w:rPr>
              <w:t xml:space="preserve"> Finite element modeling and </w:t>
            </w:r>
            <w:proofErr w:type="spellStart"/>
            <w:r w:rsidRPr="003D37E0">
              <w:rPr>
                <w:rFonts w:ascii="Times New Roman" w:hAnsi="Times New Roman"/>
                <w:sz w:val="24"/>
              </w:rPr>
              <w:t>discretization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Interpolation and shape functions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Types of elements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>Nodes and degrees of freedom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B39B7" w:rsidRPr="004E79BC" w:rsidRDefault="003B39B7" w:rsidP="00AF4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III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ONE DIMENSIONAL FINITE ELEMENT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3D37E0">
              <w:rPr>
                <w:rFonts w:ascii="Times New Roman" w:hAnsi="Times New Roman"/>
                <w:b/>
                <w:sz w:val="24"/>
              </w:rPr>
              <w:t>:</w:t>
            </w:r>
            <w:r w:rsidRPr="003D37E0">
              <w:rPr>
                <w:rFonts w:ascii="Times New Roman" w:hAnsi="Times New Roman"/>
                <w:sz w:val="24"/>
              </w:rPr>
              <w:t xml:space="preserve"> Introduction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Bar element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Beam element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Bar and beam elements of arbitrary orientation</w:t>
            </w:r>
            <w:r>
              <w:rPr>
                <w:rFonts w:ascii="Times New Roman" w:hAnsi="Times New Roman"/>
                <w:sz w:val="24"/>
              </w:rPr>
              <w:t xml:space="preserve"> ––Element s</w:t>
            </w:r>
            <w:r w:rsidRPr="003D37E0">
              <w:rPr>
                <w:rFonts w:ascii="Times New Roman" w:hAnsi="Times New Roman"/>
                <w:sz w:val="24"/>
              </w:rPr>
              <w:t>tiffness matrices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Assembly of element</w:t>
            </w:r>
            <w:r>
              <w:t xml:space="preserve"> </w:t>
            </w:r>
            <w:r w:rsidRPr="00CB58BB">
              <w:rPr>
                <w:rFonts w:ascii="Times New Roman" w:hAnsi="Times New Roman"/>
                <w:sz w:val="24"/>
              </w:rPr>
              <w:t>stiffness matrices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D2BC0">
              <w:rPr>
                <w:rFonts w:ascii="Times New Roman" w:hAnsi="Times New Roman"/>
                <w:sz w:val="24"/>
              </w:rPr>
              <w:t>––</w:t>
            </w:r>
            <w:r>
              <w:t xml:space="preserve"> </w:t>
            </w:r>
            <w:r w:rsidRPr="00ED2BC0">
              <w:rPr>
                <w:rFonts w:ascii="Times New Roman" w:hAnsi="Times New Roman"/>
                <w:sz w:val="24"/>
              </w:rPr>
              <w:t>Loads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58BB">
              <w:rPr>
                <w:rFonts w:ascii="Times New Roman" w:hAnsi="Times New Roman"/>
                <w:sz w:val="24"/>
              </w:rPr>
              <w:t>––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–– </w:t>
            </w:r>
            <w:r w:rsidRPr="003D37E0">
              <w:rPr>
                <w:rFonts w:ascii="Times New Roman" w:hAnsi="Times New Roman"/>
                <w:sz w:val="24"/>
              </w:rPr>
              <w:t>Applications.</w:t>
            </w:r>
          </w:p>
          <w:p w:rsidR="003B39B7" w:rsidRPr="004E79BC" w:rsidRDefault="003B39B7" w:rsidP="00AF4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UNIT – IV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TWO</w:t>
            </w:r>
            <w:r w:rsidRPr="003D37E0">
              <w:rPr>
                <w:rFonts w:ascii="Times New Roman" w:hAnsi="Times New Roman"/>
                <w:b/>
                <w:sz w:val="24"/>
              </w:rPr>
              <w:t xml:space="preserve"> DIMENSIONAL FINITE ELEMENT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3D37E0">
              <w:rPr>
                <w:rFonts w:ascii="Times New Roman" w:hAnsi="Times New Roman"/>
                <w:b/>
                <w:sz w:val="24"/>
              </w:rPr>
              <w:t>:</w:t>
            </w:r>
            <w:r w:rsidRPr="003D37E0">
              <w:rPr>
                <w:rFonts w:ascii="Times New Roman" w:hAnsi="Times New Roman"/>
                <w:sz w:val="24"/>
              </w:rPr>
              <w:t xml:space="preserve"> Plane trusses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Local and global coordinate systems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Direction cosines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element stiffness matrix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Assembly of global stiffness matri</w:t>
            </w:r>
            <w:r>
              <w:rPr>
                <w:rFonts w:ascii="Times New Roman" w:hAnsi="Times New Roman"/>
                <w:sz w:val="24"/>
              </w:rPr>
              <w:t xml:space="preserve">ces – </w:t>
            </w:r>
            <w:r w:rsidRPr="003D37E0">
              <w:rPr>
                <w:rFonts w:ascii="Times New Roman" w:hAnsi="Times New Roman"/>
                <w:sz w:val="24"/>
              </w:rPr>
              <w:t>Stress calculation.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lastRenderedPageBreak/>
              <w:t>FINITE ELEMENT FORMULATION:</w:t>
            </w:r>
            <w:r w:rsidRPr="003D37E0">
              <w:rPr>
                <w:rFonts w:ascii="Times New Roman" w:hAnsi="Times New Roman"/>
                <w:sz w:val="24"/>
              </w:rPr>
              <w:t xml:space="preserve"> Introduction </w:t>
            </w:r>
            <w:r w:rsidRPr="00ED2BC0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B</w:t>
            </w:r>
            <w:r w:rsidRPr="003D37E0">
              <w:rPr>
                <w:rFonts w:ascii="Times New Roman" w:hAnsi="Times New Roman"/>
                <w:sz w:val="24"/>
              </w:rPr>
              <w:t>eam stiffness</w:t>
            </w:r>
            <w:r>
              <w:rPr>
                <w:rFonts w:ascii="Times New Roman" w:hAnsi="Times New Roman"/>
                <w:sz w:val="24"/>
              </w:rPr>
              <w:t xml:space="preserve"> matrix– </w:t>
            </w:r>
            <w:r w:rsidRPr="003D37E0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ssembly of beam stiffness matrices – Loads –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Plane stress</w:t>
            </w:r>
            <w:r>
              <w:rPr>
                <w:rFonts w:ascii="Times New Roman" w:hAnsi="Times New Roman"/>
                <w:sz w:val="24"/>
              </w:rPr>
              <w:t xml:space="preserve"> analysis – </w:t>
            </w:r>
            <w:r w:rsidRPr="003D37E0">
              <w:rPr>
                <w:rFonts w:ascii="Times New Roman" w:hAnsi="Times New Roman"/>
                <w:sz w:val="24"/>
              </w:rPr>
              <w:t>Plane strain analysis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37E0">
              <w:rPr>
                <w:rFonts w:ascii="Times New Roman" w:hAnsi="Times New Roman"/>
                <w:b/>
                <w:sz w:val="24"/>
              </w:rPr>
              <w:t>UNIT – VI</w:t>
            </w:r>
          </w:p>
          <w:p w:rsidR="003B39B7" w:rsidRPr="003D37E0" w:rsidRDefault="003B39B7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ISOPARAMETRIC ELEMENTS: </w:t>
            </w:r>
            <w:r w:rsidRPr="00AF40AA">
              <w:rPr>
                <w:rFonts w:ascii="Times New Roman" w:hAnsi="Times New Roman"/>
                <w:sz w:val="24"/>
              </w:rPr>
              <w:t>Introduction</w:t>
            </w:r>
            <w:r w:rsidRPr="003D37E0">
              <w:rPr>
                <w:rFonts w:ascii="Times New Roman" w:hAnsi="Times New Roman"/>
                <w:sz w:val="24"/>
              </w:rPr>
              <w:t xml:space="preserve"> </w:t>
            </w:r>
            <w:r w:rsidRPr="00AF40AA">
              <w:rPr>
                <w:rFonts w:ascii="Times New Roman" w:hAnsi="Times New Roman"/>
                <w:sz w:val="24"/>
              </w:rPr>
              <w:t xml:space="preserve">– </w:t>
            </w:r>
            <w:r w:rsidRPr="003D37E0">
              <w:rPr>
                <w:rFonts w:ascii="Times New Roman" w:hAnsi="Times New Roman"/>
                <w:sz w:val="24"/>
              </w:rPr>
              <w:t>Mesh requirements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Material properties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Loads and reactions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Boundary conditions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3D37E0">
              <w:rPr>
                <w:rFonts w:ascii="Times New Roman" w:hAnsi="Times New Roman"/>
                <w:sz w:val="24"/>
              </w:rPr>
              <w:t xml:space="preserve"> checking the model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3D37E0">
              <w:rPr>
                <w:rFonts w:ascii="Times New Roman" w:hAnsi="Times New Roman"/>
                <w:sz w:val="24"/>
              </w:rPr>
              <w:t>Analysis and design software (for practice purpose only)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B39B7" w:rsidRPr="006E4635" w:rsidTr="00AF4D66">
        <w:trPr>
          <w:trHeight w:val="1268"/>
        </w:trPr>
        <w:tc>
          <w:tcPr>
            <w:tcW w:w="708" w:type="pct"/>
          </w:tcPr>
          <w:p w:rsidR="003B39B7" w:rsidRDefault="003B39B7" w:rsidP="00AF4D6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63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</w:p>
          <w:p w:rsidR="003B39B7" w:rsidRPr="006E4635" w:rsidRDefault="003B39B7" w:rsidP="00AF4D66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 Reference books</w:t>
            </w:r>
          </w:p>
          <w:p w:rsidR="003B39B7" w:rsidRPr="006E4635" w:rsidRDefault="003B39B7" w:rsidP="00AF4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2" w:type="pct"/>
            <w:gridSpan w:val="2"/>
          </w:tcPr>
          <w:p w:rsidR="003B39B7" w:rsidRDefault="003B39B7" w:rsidP="00AF4D66">
            <w:pPr>
              <w:pStyle w:val="Defaul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>TEXT BOOKS:</w:t>
            </w:r>
          </w:p>
          <w:p w:rsidR="003B39B7" w:rsidRDefault="003B39B7" w:rsidP="003B39B7">
            <w:pPr>
              <w:pStyle w:val="Default"/>
              <w:numPr>
                <w:ilvl w:val="1"/>
                <w:numId w:val="1"/>
              </w:numPr>
              <w:tabs>
                <w:tab w:val="clear" w:pos="1440"/>
              </w:tabs>
              <w:ind w:left="669" w:hanging="270"/>
              <w:jc w:val="both"/>
            </w:pPr>
            <w:r>
              <w:t xml:space="preserve">C.S. </w:t>
            </w:r>
            <w:proofErr w:type="spellStart"/>
            <w:r>
              <w:t>Krishnamoorthy</w:t>
            </w:r>
            <w:proofErr w:type="spellEnd"/>
            <w:r>
              <w:t xml:space="preserve">, </w:t>
            </w:r>
            <w:r w:rsidRPr="003010E7">
              <w:rPr>
                <w:i/>
                <w:iCs/>
              </w:rPr>
              <w:t>Finite Element Analysis</w:t>
            </w:r>
            <w:r>
              <w:t>, McGraw</w:t>
            </w:r>
            <w:r w:rsidRPr="00B47AFC">
              <w:t>–</w:t>
            </w:r>
            <w:r>
              <w:t>Hill     Education, 2</w:t>
            </w:r>
            <w:r w:rsidRPr="001070BD">
              <w:rPr>
                <w:vertAlign w:val="superscript"/>
              </w:rPr>
              <w:t>nd</w:t>
            </w:r>
            <w:r>
              <w:t xml:space="preserve"> Edition, 2017.</w:t>
            </w:r>
          </w:p>
          <w:p w:rsidR="003B39B7" w:rsidRDefault="003B39B7" w:rsidP="003B39B7">
            <w:pPr>
              <w:pStyle w:val="Default"/>
              <w:numPr>
                <w:ilvl w:val="1"/>
                <w:numId w:val="1"/>
              </w:numPr>
              <w:tabs>
                <w:tab w:val="clear" w:pos="1440"/>
              </w:tabs>
              <w:ind w:left="694"/>
              <w:jc w:val="both"/>
            </w:pPr>
            <w:r>
              <w:t xml:space="preserve">S. S. </w:t>
            </w:r>
            <w:proofErr w:type="spellStart"/>
            <w:r>
              <w:t>Bhavikatti</w:t>
            </w:r>
            <w:proofErr w:type="spellEnd"/>
            <w:r>
              <w:t xml:space="preserve">, </w:t>
            </w:r>
            <w:r w:rsidRPr="003010E7">
              <w:rPr>
                <w:i/>
                <w:iCs/>
              </w:rPr>
              <w:t>Finite Element Analysis</w:t>
            </w:r>
            <w:r>
              <w:t>, New age international publishers, 3</w:t>
            </w:r>
            <w:r w:rsidRPr="001070BD">
              <w:rPr>
                <w:vertAlign w:val="superscript"/>
              </w:rPr>
              <w:t>rd</w:t>
            </w:r>
            <w:r>
              <w:t xml:space="preserve"> Edition, 2015.</w:t>
            </w:r>
          </w:p>
          <w:p w:rsidR="003B39B7" w:rsidRDefault="003B39B7" w:rsidP="003B39B7">
            <w:pPr>
              <w:pStyle w:val="Default"/>
              <w:numPr>
                <w:ilvl w:val="1"/>
                <w:numId w:val="1"/>
              </w:numPr>
              <w:tabs>
                <w:tab w:val="clear" w:pos="1440"/>
              </w:tabs>
              <w:ind w:left="694"/>
              <w:jc w:val="both"/>
            </w:pPr>
            <w:proofErr w:type="spellStart"/>
            <w:r>
              <w:t>Tirupathi</w:t>
            </w:r>
            <w:proofErr w:type="spellEnd"/>
            <w:r>
              <w:t xml:space="preserve"> </w:t>
            </w:r>
            <w:proofErr w:type="spellStart"/>
            <w:r>
              <w:t>R.Chandrupatla</w:t>
            </w:r>
            <w:proofErr w:type="spellEnd"/>
            <w:r>
              <w:t xml:space="preserve"> &amp; Ashok D. </w:t>
            </w:r>
            <w:proofErr w:type="spellStart"/>
            <w:r>
              <w:t>Belegundu</w:t>
            </w:r>
            <w:proofErr w:type="spellEnd"/>
            <w:r>
              <w:t xml:space="preserve">, </w:t>
            </w:r>
            <w:r w:rsidRPr="003010E7">
              <w:rPr>
                <w:i/>
                <w:iCs/>
              </w:rPr>
              <w:t>Introduction to Finite Elements</w:t>
            </w: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 xml:space="preserve">in </w:t>
            </w:r>
            <w:r w:rsidRPr="003010E7">
              <w:rPr>
                <w:i/>
                <w:iCs/>
              </w:rPr>
              <w:t xml:space="preserve"> Engineering</w:t>
            </w:r>
            <w:proofErr w:type="gramEnd"/>
            <w:r>
              <w:t>, Pearson Education, 4</w:t>
            </w:r>
            <w:r w:rsidRPr="001070BD">
              <w:rPr>
                <w:vertAlign w:val="superscript"/>
              </w:rPr>
              <w:t>th</w:t>
            </w:r>
            <w:r>
              <w:t xml:space="preserve"> Edition, 2011.</w:t>
            </w:r>
          </w:p>
          <w:p w:rsidR="003B39B7" w:rsidRDefault="003B39B7" w:rsidP="00AF4D66">
            <w:pPr>
              <w:pStyle w:val="Default"/>
              <w:ind w:left="64"/>
              <w:jc w:val="both"/>
              <w:rPr>
                <w:b/>
              </w:rPr>
            </w:pPr>
          </w:p>
          <w:p w:rsidR="003B39B7" w:rsidRDefault="003B39B7" w:rsidP="00AF4D66">
            <w:pPr>
              <w:pStyle w:val="Default"/>
              <w:ind w:left="64"/>
              <w:jc w:val="both"/>
              <w:rPr>
                <w:b/>
              </w:rPr>
            </w:pPr>
            <w:r w:rsidRPr="003D37E0">
              <w:rPr>
                <w:b/>
              </w:rPr>
              <w:t xml:space="preserve">REFERENCE BOOKS: </w:t>
            </w:r>
          </w:p>
          <w:p w:rsidR="003B39B7" w:rsidRDefault="003B39B7" w:rsidP="003B39B7">
            <w:pPr>
              <w:pStyle w:val="Default"/>
              <w:numPr>
                <w:ilvl w:val="2"/>
                <w:numId w:val="2"/>
              </w:numPr>
              <w:tabs>
                <w:tab w:val="clear" w:pos="2160"/>
              </w:tabs>
              <w:ind w:left="694"/>
              <w:jc w:val="both"/>
            </w:pPr>
            <w:r>
              <w:t xml:space="preserve">O.C. </w:t>
            </w:r>
            <w:proofErr w:type="spellStart"/>
            <w:r>
              <w:t>Zienkiewicz</w:t>
            </w:r>
            <w:proofErr w:type="spellEnd"/>
            <w:r>
              <w:t xml:space="preserve">, R.L. Taylor and J.Z. Zhu, </w:t>
            </w:r>
            <w:r w:rsidRPr="003010E7">
              <w:rPr>
                <w:i/>
                <w:iCs/>
              </w:rPr>
              <w:t xml:space="preserve">The Finite Element </w:t>
            </w:r>
            <w:proofErr w:type="spellStart"/>
            <w:r w:rsidRPr="003010E7">
              <w:rPr>
                <w:i/>
                <w:iCs/>
              </w:rPr>
              <w:t>Method</w:t>
            </w:r>
            <w:proofErr w:type="gramStart"/>
            <w:r>
              <w:rPr>
                <w:i/>
                <w:iCs/>
              </w:rPr>
              <w:t>:Its</w:t>
            </w:r>
            <w:proofErr w:type="spellEnd"/>
            <w:proofErr w:type="gramEnd"/>
            <w:r>
              <w:rPr>
                <w:i/>
                <w:iCs/>
              </w:rPr>
              <w:t xml:space="preserve"> basics and Fundamentals</w:t>
            </w:r>
            <w:r>
              <w:t>, Butterworth-Heinemann publishers, 7</w:t>
            </w:r>
            <w:r w:rsidRPr="001464DF">
              <w:rPr>
                <w:vertAlign w:val="superscript"/>
              </w:rPr>
              <w:t>th</w:t>
            </w:r>
            <w:r>
              <w:t xml:space="preserve"> Edition, 2013.</w:t>
            </w:r>
          </w:p>
          <w:p w:rsidR="003B39B7" w:rsidRDefault="003B39B7" w:rsidP="003B39B7">
            <w:pPr>
              <w:pStyle w:val="Default"/>
              <w:numPr>
                <w:ilvl w:val="2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A23A20">
              <w:t>Robert</w:t>
            </w:r>
            <w:r>
              <w:t xml:space="preserve"> D.</w:t>
            </w:r>
            <w:r w:rsidRPr="00A23A20">
              <w:t xml:space="preserve"> Cook</w:t>
            </w:r>
            <w:r>
              <w:t xml:space="preserve">, David S. </w:t>
            </w:r>
            <w:proofErr w:type="spellStart"/>
            <w:r>
              <w:t>Malk</w:t>
            </w:r>
            <w:r w:rsidRPr="00A23A20">
              <w:t>us</w:t>
            </w:r>
            <w:proofErr w:type="spellEnd"/>
            <w:r>
              <w:t xml:space="preserve">, Michael E. </w:t>
            </w:r>
            <w:proofErr w:type="spellStart"/>
            <w:r>
              <w:t>Plesha</w:t>
            </w:r>
            <w:proofErr w:type="spellEnd"/>
            <w:r>
              <w:t>, Robert J. Witt,</w:t>
            </w:r>
            <w:r w:rsidRPr="00A23A20">
              <w:t xml:space="preserve"> </w:t>
            </w:r>
            <w:r w:rsidRPr="003010E7">
              <w:rPr>
                <w:i/>
                <w:iCs/>
              </w:rPr>
              <w:t>Concepts and Applications of Finite Element Analysis</w:t>
            </w:r>
            <w:r w:rsidRPr="00A23A20">
              <w:t xml:space="preserve">, </w:t>
            </w:r>
            <w:r>
              <w:t>John Wil</w:t>
            </w:r>
            <w:r w:rsidRPr="00A23A20">
              <w:t>ey</w:t>
            </w:r>
            <w:r>
              <w:t xml:space="preserve"> &amp; Sons</w:t>
            </w:r>
            <w:r w:rsidRPr="00A23A20">
              <w:t xml:space="preserve"> Publishers, 4</w:t>
            </w:r>
            <w:r w:rsidRPr="00A23A20">
              <w:rPr>
                <w:vertAlign w:val="superscript"/>
              </w:rPr>
              <w:t>th</w:t>
            </w:r>
            <w:r w:rsidRPr="00A23A20">
              <w:t xml:space="preserve"> Edition, 2001.</w:t>
            </w:r>
          </w:p>
          <w:p w:rsidR="003B39B7" w:rsidRPr="000B26E8" w:rsidRDefault="003B39B7" w:rsidP="003B39B7">
            <w:pPr>
              <w:pStyle w:val="Default"/>
              <w:numPr>
                <w:ilvl w:val="2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0B26E8">
              <w:t>Daryl L</w:t>
            </w:r>
            <w:r>
              <w:t>.</w:t>
            </w:r>
            <w:r w:rsidRPr="000B26E8">
              <w:t xml:space="preserve"> Logan, </w:t>
            </w:r>
            <w:proofErr w:type="gramStart"/>
            <w:r w:rsidRPr="003010E7">
              <w:rPr>
                <w:i/>
                <w:iCs/>
              </w:rPr>
              <w:t>A</w:t>
            </w:r>
            <w:proofErr w:type="gramEnd"/>
            <w:r w:rsidRPr="003010E7">
              <w:rPr>
                <w:i/>
                <w:iCs/>
              </w:rPr>
              <w:t xml:space="preserve"> First Course in the Finite Element Method</w:t>
            </w:r>
            <w:r w:rsidRPr="000B26E8">
              <w:t>, CL Engineering</w:t>
            </w:r>
            <w:r>
              <w:t>,</w:t>
            </w:r>
            <w:r w:rsidRPr="000B26E8">
              <w:t xml:space="preserve"> 5th Revised Edition, 2010</w:t>
            </w:r>
            <w:r>
              <w:t>.</w:t>
            </w:r>
          </w:p>
        </w:tc>
      </w:tr>
    </w:tbl>
    <w:p w:rsidR="003B39B7" w:rsidRDefault="003B39B7" w:rsidP="003B39B7">
      <w:pPr>
        <w:spacing w:after="0" w:line="240" w:lineRule="auto"/>
      </w:pPr>
    </w:p>
    <w:p w:rsidR="003B39B7" w:rsidRDefault="003B39B7" w:rsidP="003B3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76"/>
        <w:gridCol w:w="687"/>
        <w:gridCol w:w="687"/>
        <w:gridCol w:w="687"/>
        <w:gridCol w:w="687"/>
        <w:gridCol w:w="688"/>
        <w:gridCol w:w="688"/>
        <w:gridCol w:w="688"/>
        <w:gridCol w:w="688"/>
        <w:gridCol w:w="790"/>
        <w:gridCol w:w="790"/>
        <w:gridCol w:w="790"/>
      </w:tblGrid>
      <w:tr w:rsidR="003B39B7" w:rsidRPr="00110119" w:rsidTr="00AF4D66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3B39B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9B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9B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9B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9B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9B7" w:rsidTr="00AF4D66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B7" w:rsidRPr="00110119" w:rsidRDefault="003B39B7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7" w:rsidRDefault="003B39B7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14925"/>
    <w:multiLevelType w:val="hybridMultilevel"/>
    <w:tmpl w:val="D47ACD60"/>
    <w:lvl w:ilvl="0" w:tplc="7EC6D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39B7"/>
    <w:rsid w:val="003B39B7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B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39B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B39B7"/>
    <w:rPr>
      <w:rFonts w:ascii="Calibri" w:eastAsia="Calibri" w:hAnsi="Calibri" w:cs="Gautami"/>
      <w:lang w:val="en-US"/>
    </w:rPr>
  </w:style>
  <w:style w:type="table" w:styleId="TableGrid">
    <w:name w:val="Table Grid"/>
    <w:basedOn w:val="TableNormal"/>
    <w:uiPriority w:val="59"/>
    <w:rsid w:val="003B3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2021-10-23T06:07:00Z</dcterms:created>
  <dcterms:modified xsi:type="dcterms:W3CDTF">2021-10-23T06:08:00Z</dcterms:modified>
</cp:coreProperties>
</file>